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918F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</w:t>
      </w:r>
      <w:r w:rsidRPr="00B918F8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licencjackiego</w:t>
      </w:r>
      <w:r w:rsidRPr="00B918F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/ magisterskiego* dla studentów</w:t>
      </w: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918F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</w:t>
      </w:r>
      <w:r w:rsidRPr="00B918F8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pierwszego</w:t>
      </w:r>
      <w:r w:rsidRPr="00B918F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/ drugiego* stopnia</w:t>
      </w: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918F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918F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918F8" w:rsidRPr="00B918F8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EKONOMIA</w:t>
            </w: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 / ZARZĄDZANIE */ </w:t>
            </w:r>
            <w:r w:rsidRPr="00B918F8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TURYSTYKA*</w:t>
            </w:r>
          </w:p>
        </w:tc>
      </w:tr>
      <w:tr w:rsidR="00B918F8" w:rsidRPr="00B918F8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SKOWROŃSKA AGNIESZKA</w:t>
            </w:r>
          </w:p>
        </w:tc>
      </w:tr>
      <w:tr w:rsidR="00B918F8" w:rsidRPr="00B918F8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Katedra Zarządzania Strategicznego i Logistyki</w:t>
            </w:r>
          </w:p>
        </w:tc>
      </w:tr>
    </w:tbl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642"/>
      </w:tblGrid>
      <w:tr w:rsidR="00B918F8" w:rsidRPr="00B918F8" w:rsidTr="0055075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Proponowana liczba studentów na seminarium dyplomowym – </w:t>
            </w:r>
            <w:r w:rsidRPr="00B918F8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licencjackim</w:t>
            </w: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magisterskim*:</w:t>
            </w:r>
          </w:p>
        </w:tc>
      </w:tr>
      <w:tr w:rsidR="00B918F8" w:rsidRPr="00B918F8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B918F8" w:rsidRPr="00B918F8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458"/>
      </w:tblGrid>
      <w:tr w:rsidR="00B918F8" w:rsidRPr="00B918F8" w:rsidTr="0055075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tematyczny seminarium dyplomowego – </w:t>
            </w:r>
            <w:r w:rsidRPr="00B918F8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licencjackiego</w:t>
            </w: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magisterskiego * (maksymalnie 4 obszary):</w:t>
            </w:r>
          </w:p>
        </w:tc>
      </w:tr>
      <w:tr w:rsidR="00B918F8" w:rsidRPr="00B918F8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Polityka transportowa w Polsce i na świecie</w:t>
            </w:r>
          </w:p>
        </w:tc>
      </w:tr>
      <w:tr w:rsidR="00B918F8" w:rsidRPr="00B918F8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Logistyka</w:t>
            </w:r>
          </w:p>
        </w:tc>
      </w:tr>
      <w:tr w:rsidR="00B918F8" w:rsidRPr="00B918F8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zasobami ludzkimi</w:t>
            </w:r>
          </w:p>
        </w:tc>
      </w:tr>
      <w:tr w:rsidR="00B918F8" w:rsidRPr="00B918F8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8" w:rsidRPr="00B918F8" w:rsidRDefault="00B918F8" w:rsidP="00B918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Społeczna odpowiedzialność biznesu</w:t>
            </w:r>
          </w:p>
        </w:tc>
      </w:tr>
    </w:tbl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F8">
        <w:rPr>
          <w:rFonts w:ascii="Times New Roman" w:eastAsia="Times New Roman" w:hAnsi="Times New Roman"/>
          <w:sz w:val="24"/>
          <w:szCs w:val="24"/>
          <w:lang w:eastAsia="pl-PL"/>
        </w:rPr>
        <w:t>*niewłaściwe skreślić</w:t>
      </w: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F8">
        <w:rPr>
          <w:rFonts w:ascii="Times New Roman" w:eastAsia="Times New Roman" w:hAnsi="Times New Roman"/>
          <w:sz w:val="24"/>
          <w:szCs w:val="24"/>
          <w:lang w:eastAsia="pl-PL"/>
        </w:rPr>
        <w:t>Jelenia Góra, dnia 21.12.2016r.</w:t>
      </w: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CC72F7" w:rsidRPr="00B918F8" w:rsidRDefault="00CC72F7" w:rsidP="00B918F8">
      <w:bookmarkStart w:id="0" w:name="_GoBack"/>
      <w:bookmarkEnd w:id="0"/>
    </w:p>
    <w:sectPr w:rsidR="00CC72F7" w:rsidRPr="00B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5"/>
    <w:rsid w:val="001D0706"/>
    <w:rsid w:val="00B835F5"/>
    <w:rsid w:val="00B918F8"/>
    <w:rsid w:val="00CC72F7"/>
    <w:rsid w:val="00E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953B-EB9D-4CF4-81D4-124B9B0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dcterms:created xsi:type="dcterms:W3CDTF">2017-01-02T08:41:00Z</dcterms:created>
  <dcterms:modified xsi:type="dcterms:W3CDTF">2017-01-02T08:41:00Z</dcterms:modified>
</cp:coreProperties>
</file>